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23" w:rsidRDefault="00FB695E" w:rsidP="008F591B">
      <w:pPr>
        <w:jc w:val="center"/>
        <w:outlineLvl w:val="0"/>
        <w:rPr>
          <w:rFonts w:ascii="Comic Sans MS" w:hAnsi="Comic Sans MS"/>
          <w:sz w:val="22"/>
        </w:rPr>
      </w:pPr>
      <w:r>
        <w:rPr>
          <w:rFonts w:ascii="Comic Sans MS" w:hAnsi="Comic Sans MS"/>
          <w:b/>
          <w:noProof/>
          <w:sz w:val="36"/>
          <w:szCs w:val="36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-1082040</wp:posOffset>
            </wp:positionH>
            <wp:positionV relativeFrom="paragraph">
              <wp:posOffset>-1053465</wp:posOffset>
            </wp:positionV>
            <wp:extent cx="7556500" cy="10632440"/>
            <wp:effectExtent l="0" t="0" r="0" b="0"/>
            <wp:wrapNone/>
            <wp:docPr id="5" name="Picture 5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3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5D9" w:rsidRDefault="00E305D9" w:rsidP="00081723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</w:p>
    <w:p w:rsidR="00EE6D27" w:rsidRDefault="00EE6D27" w:rsidP="00081723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</w:p>
    <w:p w:rsidR="00461801" w:rsidRDefault="00461801" w:rsidP="00081723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</w:p>
    <w:p w:rsidR="00DD1A13" w:rsidRPr="00FE4A16" w:rsidRDefault="00DD1A13" w:rsidP="0012762B">
      <w:pPr>
        <w:pStyle w:val="NormalWeb"/>
        <w:rPr>
          <w:rFonts w:ascii="Arial" w:hAnsi="Arial" w:cs="Arial"/>
          <w:b/>
          <w:i/>
          <w:color w:val="2F5496" w:themeColor="accent1" w:themeShade="BF"/>
          <w:sz w:val="22"/>
          <w:szCs w:val="22"/>
        </w:rPr>
      </w:pPr>
      <w:proofErr w:type="spellStart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Tukua</w:t>
      </w:r>
      <w:proofErr w:type="spellEnd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 xml:space="preserve"> </w:t>
      </w:r>
      <w:proofErr w:type="spellStart"/>
      <w:proofErr w:type="gramStart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kia</w:t>
      </w:r>
      <w:proofErr w:type="spellEnd"/>
      <w:proofErr w:type="gramEnd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 xml:space="preserve"> </w:t>
      </w:r>
      <w:proofErr w:type="spellStart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tu</w:t>
      </w:r>
      <w:proofErr w:type="spellEnd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 xml:space="preserve"> </w:t>
      </w:r>
      <w:proofErr w:type="spellStart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takitahi</w:t>
      </w:r>
      <w:proofErr w:type="spellEnd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 xml:space="preserve"> </w:t>
      </w:r>
      <w:proofErr w:type="spellStart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nga</w:t>
      </w:r>
      <w:proofErr w:type="spellEnd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 xml:space="preserve"> </w:t>
      </w:r>
      <w:proofErr w:type="spellStart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whetu</w:t>
      </w:r>
      <w:proofErr w:type="spellEnd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 xml:space="preserve"> o </w:t>
      </w:r>
      <w:proofErr w:type="spellStart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te</w:t>
      </w:r>
      <w:proofErr w:type="spellEnd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 xml:space="preserve"> </w:t>
      </w:r>
      <w:proofErr w:type="spellStart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rangi</w:t>
      </w:r>
      <w:proofErr w:type="spellEnd"/>
      <w:r w:rsidRPr="00FE4A16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 xml:space="preserve"> - Let each star in the sky shine its own light</w:t>
      </w:r>
    </w:p>
    <w:p w:rsidR="00DD1A13" w:rsidRPr="00DD1A13" w:rsidRDefault="00FE4A16" w:rsidP="0012762B">
      <w:pPr>
        <w:pStyle w:val="NormalWeb"/>
        <w:rPr>
          <w:rFonts w:ascii="Arial" w:hAnsi="Arial" w:cs="Arial"/>
          <w:color w:val="000000"/>
        </w:rPr>
      </w:pPr>
      <w:r w:rsidRPr="00FE4A16">
        <w:rPr>
          <w:rFonts w:ascii="Arial" w:hAnsi="Arial" w:cs="Arial"/>
          <w:color w:val="000000"/>
          <w:sz w:val="22"/>
          <w:szCs w:val="22"/>
        </w:rPr>
        <w:t>Cannons Creek</w:t>
      </w:r>
      <w:r w:rsidR="00DD1A13" w:rsidRPr="00FE4A16">
        <w:rPr>
          <w:rFonts w:ascii="Arial" w:hAnsi="Arial" w:cs="Arial"/>
          <w:color w:val="000000"/>
          <w:sz w:val="22"/>
          <w:szCs w:val="22"/>
        </w:rPr>
        <w:t xml:space="preserve"> School is committed to ensuring every child attends regularly so they can engage,</w:t>
      </w:r>
      <w:r w:rsidRPr="00FE4A16">
        <w:rPr>
          <w:rFonts w:ascii="Arial" w:hAnsi="Arial" w:cs="Arial"/>
          <w:color w:val="000000"/>
          <w:sz w:val="22"/>
          <w:szCs w:val="22"/>
        </w:rPr>
        <w:t xml:space="preserve"> </w:t>
      </w:r>
      <w:r w:rsidR="00DD1A13" w:rsidRPr="00FE4A16">
        <w:rPr>
          <w:rFonts w:ascii="Arial" w:hAnsi="Arial" w:cs="Arial"/>
          <w:color w:val="000000"/>
          <w:sz w:val="22"/>
          <w:szCs w:val="22"/>
        </w:rPr>
        <w:t xml:space="preserve">achieve and thrive. All </w:t>
      </w:r>
      <w:proofErr w:type="spellStart"/>
      <w:r w:rsidR="00DD1A13" w:rsidRPr="00FE4A16">
        <w:rPr>
          <w:rFonts w:ascii="Arial" w:hAnsi="Arial" w:cs="Arial"/>
          <w:color w:val="000000"/>
          <w:sz w:val="22"/>
          <w:szCs w:val="22"/>
        </w:rPr>
        <w:t>ākonga</w:t>
      </w:r>
      <w:proofErr w:type="spellEnd"/>
      <w:r w:rsidR="00DD1A13" w:rsidRPr="00FE4A16">
        <w:rPr>
          <w:rFonts w:ascii="Arial" w:hAnsi="Arial" w:cs="Arial"/>
          <w:color w:val="000000"/>
          <w:sz w:val="22"/>
          <w:szCs w:val="22"/>
        </w:rPr>
        <w:t xml:space="preserve"> are legally required to attend when well, and the school must</w:t>
      </w:r>
      <w:r w:rsidRPr="00FE4A16">
        <w:rPr>
          <w:rFonts w:ascii="Arial" w:hAnsi="Arial" w:cs="Arial"/>
          <w:color w:val="000000"/>
          <w:sz w:val="22"/>
          <w:szCs w:val="22"/>
        </w:rPr>
        <w:t xml:space="preserve"> </w:t>
      </w:r>
      <w:r w:rsidR="00DD1A13" w:rsidRPr="00FE4A16">
        <w:rPr>
          <w:rFonts w:ascii="Arial" w:hAnsi="Arial" w:cs="Arial"/>
          <w:color w:val="000000"/>
          <w:sz w:val="22"/>
          <w:szCs w:val="22"/>
        </w:rPr>
        <w:t>maintain clear, effective systems to support attendance.</w:t>
      </w:r>
    </w:p>
    <w:p w:rsidR="00DD1A13" w:rsidRPr="00FE4A16" w:rsidRDefault="00DD1A13" w:rsidP="0012762B">
      <w:pPr>
        <w:pStyle w:val="NormalWeb"/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 w:rsidRPr="00FE4A16">
        <w:rPr>
          <w:rFonts w:ascii="Arial" w:hAnsi="Arial" w:cs="Arial"/>
          <w:b/>
          <w:color w:val="2F5496" w:themeColor="accent1" w:themeShade="BF"/>
          <w:sz w:val="22"/>
          <w:szCs w:val="22"/>
        </w:rPr>
        <w:t>Purpose</w:t>
      </w:r>
    </w:p>
    <w:p w:rsidR="00DD1A13" w:rsidRPr="00DD1A13" w:rsidRDefault="00DD1A13" w:rsidP="0012762B">
      <w:pPr>
        <w:pStyle w:val="NormalWeb"/>
        <w:rPr>
          <w:rFonts w:ascii="Arial" w:hAnsi="Arial" w:cs="Arial"/>
          <w:color w:val="000000"/>
        </w:rPr>
      </w:pPr>
      <w:r w:rsidRPr="00FE4A16">
        <w:rPr>
          <w:rFonts w:ascii="Arial" w:hAnsi="Arial" w:cs="Arial"/>
          <w:color w:val="000000"/>
          <w:sz w:val="22"/>
          <w:szCs w:val="22"/>
        </w:rPr>
        <w:t xml:space="preserve">To ensure that all </w:t>
      </w:r>
      <w:proofErr w:type="spellStart"/>
      <w:r w:rsidRPr="00FE4A16">
        <w:rPr>
          <w:rFonts w:ascii="Arial" w:hAnsi="Arial" w:cs="Arial"/>
          <w:color w:val="000000"/>
          <w:sz w:val="22"/>
          <w:szCs w:val="22"/>
        </w:rPr>
        <w:t>tamariki</w:t>
      </w:r>
      <w:proofErr w:type="spellEnd"/>
      <w:r w:rsidRPr="00FE4A16">
        <w:rPr>
          <w:rFonts w:ascii="Arial" w:hAnsi="Arial" w:cs="Arial"/>
          <w:color w:val="000000"/>
          <w:sz w:val="22"/>
          <w:szCs w:val="22"/>
        </w:rPr>
        <w:t xml:space="preserve"> at </w:t>
      </w:r>
      <w:r w:rsidR="00BA1ADC">
        <w:rPr>
          <w:rFonts w:ascii="Arial" w:hAnsi="Arial" w:cs="Arial"/>
          <w:color w:val="000000"/>
          <w:sz w:val="22"/>
          <w:szCs w:val="22"/>
        </w:rPr>
        <w:t>Cannons Creek</w:t>
      </w:r>
      <w:r w:rsidRPr="00FE4A16">
        <w:rPr>
          <w:rFonts w:ascii="Arial" w:hAnsi="Arial" w:cs="Arial"/>
          <w:color w:val="000000"/>
          <w:sz w:val="22"/>
          <w:szCs w:val="22"/>
        </w:rPr>
        <w:t xml:space="preserve"> School attend regularly, supporting their right to</w:t>
      </w:r>
      <w:r w:rsidR="00FE4A16" w:rsidRPr="00FE4A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4A16">
        <w:rPr>
          <w:rFonts w:ascii="Arial" w:hAnsi="Arial" w:cs="Arial"/>
          <w:color w:val="000000"/>
          <w:sz w:val="22"/>
          <w:szCs w:val="22"/>
        </w:rPr>
        <w:t>access education and reach their full potential. Our goal aligns with the government’s national</w:t>
      </w:r>
      <w:r w:rsidR="00FE4A16" w:rsidRPr="00FE4A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4A16">
        <w:rPr>
          <w:rFonts w:ascii="Arial" w:hAnsi="Arial" w:cs="Arial"/>
          <w:color w:val="000000"/>
          <w:sz w:val="22"/>
          <w:szCs w:val="22"/>
        </w:rPr>
        <w:t>target: 80% of students attend more than 90% of the time. This plan outlines proactive and</w:t>
      </w:r>
      <w:r w:rsidR="00FE4A16" w:rsidRPr="00FE4A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4A16">
        <w:rPr>
          <w:rFonts w:ascii="Arial" w:hAnsi="Arial" w:cs="Arial"/>
          <w:color w:val="000000"/>
          <w:sz w:val="22"/>
          <w:szCs w:val="22"/>
        </w:rPr>
        <w:t xml:space="preserve">responsive strategies </w:t>
      </w:r>
      <w:r w:rsidR="00FE4A16" w:rsidRPr="00FE4A16">
        <w:rPr>
          <w:rFonts w:ascii="Arial" w:hAnsi="Arial" w:cs="Arial"/>
          <w:color w:val="000000"/>
          <w:sz w:val="22"/>
          <w:szCs w:val="22"/>
        </w:rPr>
        <w:t>to improve and sustain student at</w:t>
      </w:r>
      <w:r w:rsidRPr="00FE4A16">
        <w:rPr>
          <w:rFonts w:ascii="Arial" w:hAnsi="Arial" w:cs="Arial"/>
          <w:color w:val="000000"/>
          <w:sz w:val="22"/>
          <w:szCs w:val="22"/>
        </w:rPr>
        <w:t>tendance.</w:t>
      </w:r>
    </w:p>
    <w:p w:rsidR="00DD1A13" w:rsidRPr="0012762B" w:rsidRDefault="00DD1A13" w:rsidP="0012762B">
      <w:pPr>
        <w:pStyle w:val="NormalWeb"/>
        <w:rPr>
          <w:rFonts w:ascii="Arial" w:hAnsi="Arial" w:cs="Arial"/>
          <w:b/>
          <w:i/>
          <w:color w:val="2F5496" w:themeColor="accent1" w:themeShade="BF"/>
          <w:sz w:val="22"/>
          <w:szCs w:val="22"/>
        </w:rPr>
      </w:pPr>
      <w:r w:rsidRPr="0012762B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1. Clear Expectations for Attendance</w:t>
      </w:r>
    </w:p>
    <w:p w:rsidR="00DD1A13" w:rsidRPr="00FE4A16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A16">
        <w:rPr>
          <w:rFonts w:ascii="Arial" w:hAnsi="Arial" w:cs="Arial"/>
          <w:color w:val="000000"/>
          <w:sz w:val="22"/>
          <w:szCs w:val="22"/>
        </w:rPr>
        <w:t xml:space="preserve">Attendance expectation: </w:t>
      </w:r>
      <w:proofErr w:type="spellStart"/>
      <w:r w:rsidRPr="00FE4A16">
        <w:rPr>
          <w:rFonts w:ascii="Arial" w:hAnsi="Arial" w:cs="Arial"/>
          <w:color w:val="000000"/>
          <w:sz w:val="22"/>
          <w:szCs w:val="22"/>
        </w:rPr>
        <w:t>Tamariki</w:t>
      </w:r>
      <w:proofErr w:type="spellEnd"/>
      <w:r w:rsidRPr="00FE4A16">
        <w:rPr>
          <w:rFonts w:ascii="Arial" w:hAnsi="Arial" w:cs="Arial"/>
          <w:color w:val="000000"/>
          <w:sz w:val="22"/>
          <w:szCs w:val="22"/>
        </w:rPr>
        <w:t xml:space="preserve"> are expected to attend school every day they are able.</w:t>
      </w:r>
      <w:r w:rsidR="001276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4A16">
        <w:rPr>
          <w:rFonts w:ascii="Arial" w:hAnsi="Arial" w:cs="Arial"/>
          <w:color w:val="000000"/>
          <w:sz w:val="22"/>
          <w:szCs w:val="22"/>
        </w:rPr>
        <w:t>Attendance expectations will be communicated:</w:t>
      </w:r>
    </w:p>
    <w:p w:rsidR="0012762B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A16">
        <w:rPr>
          <w:rFonts w:ascii="Arial" w:hAnsi="Arial" w:cs="Arial"/>
          <w:color w:val="000000"/>
          <w:sz w:val="22"/>
          <w:szCs w:val="22"/>
        </w:rPr>
        <w:t xml:space="preserve">● </w:t>
      </w:r>
      <w:proofErr w:type="gramStart"/>
      <w:r w:rsidRPr="00FE4A16">
        <w:rPr>
          <w:rFonts w:ascii="Arial" w:hAnsi="Arial" w:cs="Arial"/>
          <w:color w:val="000000"/>
          <w:sz w:val="22"/>
          <w:szCs w:val="22"/>
        </w:rPr>
        <w:t>At</w:t>
      </w:r>
      <w:proofErr w:type="gramEnd"/>
      <w:r w:rsidRPr="00FE4A16">
        <w:rPr>
          <w:rFonts w:ascii="Arial" w:hAnsi="Arial" w:cs="Arial"/>
          <w:color w:val="000000"/>
          <w:sz w:val="22"/>
          <w:szCs w:val="22"/>
        </w:rPr>
        <w:t xml:space="preserve"> enrolment.</w:t>
      </w:r>
    </w:p>
    <w:p w:rsidR="00DD1A13" w:rsidRPr="00FE4A16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A16">
        <w:rPr>
          <w:rFonts w:ascii="Arial" w:hAnsi="Arial" w:cs="Arial"/>
          <w:color w:val="000000"/>
          <w:sz w:val="22"/>
          <w:szCs w:val="22"/>
        </w:rPr>
        <w:t xml:space="preserve">● </w:t>
      </w:r>
      <w:proofErr w:type="gramStart"/>
      <w:r w:rsidRPr="00FE4A16">
        <w:rPr>
          <w:rFonts w:ascii="Arial" w:hAnsi="Arial" w:cs="Arial"/>
          <w:color w:val="000000"/>
          <w:sz w:val="22"/>
          <w:szCs w:val="22"/>
        </w:rPr>
        <w:t>At</w:t>
      </w:r>
      <w:proofErr w:type="gramEnd"/>
      <w:r w:rsidRPr="00FE4A16">
        <w:rPr>
          <w:rFonts w:ascii="Arial" w:hAnsi="Arial" w:cs="Arial"/>
          <w:color w:val="000000"/>
          <w:sz w:val="22"/>
          <w:szCs w:val="22"/>
        </w:rPr>
        <w:t xml:space="preserve"> the beginning of each year and each term.</w:t>
      </w:r>
    </w:p>
    <w:p w:rsidR="00DD1A13" w:rsidRPr="00FE4A16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A16">
        <w:rPr>
          <w:rFonts w:ascii="Arial" w:hAnsi="Arial" w:cs="Arial"/>
          <w:color w:val="000000"/>
          <w:sz w:val="22"/>
          <w:szCs w:val="22"/>
        </w:rPr>
        <w:t xml:space="preserve">● </w:t>
      </w:r>
      <w:proofErr w:type="gramStart"/>
      <w:r w:rsidRPr="00FE4A16">
        <w:rPr>
          <w:rFonts w:ascii="Arial" w:hAnsi="Arial" w:cs="Arial"/>
          <w:color w:val="000000"/>
          <w:sz w:val="22"/>
          <w:szCs w:val="22"/>
        </w:rPr>
        <w:t>Via</w:t>
      </w:r>
      <w:proofErr w:type="gramEnd"/>
      <w:r w:rsidRPr="00FE4A16">
        <w:rPr>
          <w:rFonts w:ascii="Arial" w:hAnsi="Arial" w:cs="Arial"/>
          <w:color w:val="000000"/>
          <w:sz w:val="22"/>
          <w:szCs w:val="22"/>
        </w:rPr>
        <w:t xml:space="preserve"> newsletters, websites, and social media updates.</w:t>
      </w:r>
    </w:p>
    <w:p w:rsidR="00DD1A13" w:rsidRPr="00FE4A16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A16">
        <w:rPr>
          <w:rFonts w:ascii="Arial" w:hAnsi="Arial" w:cs="Arial"/>
          <w:color w:val="000000"/>
          <w:sz w:val="22"/>
          <w:szCs w:val="22"/>
        </w:rPr>
        <w:t xml:space="preserve">● </w:t>
      </w:r>
      <w:proofErr w:type="gramStart"/>
      <w:r w:rsidRPr="00FE4A16">
        <w:rPr>
          <w:rFonts w:ascii="Arial" w:hAnsi="Arial" w:cs="Arial"/>
          <w:color w:val="000000"/>
          <w:sz w:val="22"/>
          <w:szCs w:val="22"/>
        </w:rPr>
        <w:t>Through</w:t>
      </w:r>
      <w:proofErr w:type="gramEnd"/>
      <w:r w:rsidRPr="00FE4A16">
        <w:rPr>
          <w:rFonts w:ascii="Arial" w:hAnsi="Arial" w:cs="Arial"/>
          <w:color w:val="000000"/>
          <w:sz w:val="22"/>
          <w:szCs w:val="22"/>
        </w:rPr>
        <w:t xml:space="preserve"> individual conversations when necessary.</w:t>
      </w:r>
    </w:p>
    <w:p w:rsidR="00DD1A13" w:rsidRPr="0012762B" w:rsidRDefault="00DD1A13" w:rsidP="0012762B">
      <w:pPr>
        <w:pStyle w:val="NormalWeb"/>
        <w:rPr>
          <w:rFonts w:ascii="Arial" w:hAnsi="Arial" w:cs="Arial"/>
          <w:b/>
          <w:i/>
          <w:color w:val="2F5496" w:themeColor="accent1" w:themeShade="BF"/>
          <w:sz w:val="22"/>
          <w:szCs w:val="22"/>
        </w:rPr>
      </w:pPr>
      <w:r w:rsidRPr="0012762B">
        <w:rPr>
          <w:rFonts w:ascii="Arial" w:hAnsi="Arial" w:cs="Arial"/>
          <w:b/>
          <w:i/>
          <w:color w:val="2F5496" w:themeColor="accent1" w:themeShade="BF"/>
          <w:sz w:val="22"/>
          <w:szCs w:val="22"/>
        </w:rPr>
        <w:t>2. Roles and Responsibilities</w:t>
      </w:r>
    </w:p>
    <w:p w:rsidR="00DD1A13" w:rsidRPr="00FE4A16" w:rsidRDefault="00DD1A13" w:rsidP="0012762B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FE4A16">
        <w:rPr>
          <w:rFonts w:ascii="Arial" w:hAnsi="Arial" w:cs="Arial"/>
          <w:b/>
          <w:color w:val="000000"/>
          <w:sz w:val="22"/>
          <w:szCs w:val="22"/>
        </w:rPr>
        <w:t>Parents/Guardians</w:t>
      </w:r>
    </w:p>
    <w:p w:rsidR="00DD1A13" w:rsidRPr="00FE4A16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A16">
        <w:rPr>
          <w:rFonts w:ascii="Arial" w:hAnsi="Arial" w:cs="Arial"/>
          <w:color w:val="000000"/>
          <w:sz w:val="22"/>
          <w:szCs w:val="22"/>
        </w:rPr>
        <w:t xml:space="preserve">● Ensure </w:t>
      </w:r>
      <w:proofErr w:type="spellStart"/>
      <w:r w:rsidRPr="00FE4A16">
        <w:rPr>
          <w:rFonts w:ascii="Arial" w:hAnsi="Arial" w:cs="Arial"/>
          <w:color w:val="000000"/>
          <w:sz w:val="22"/>
          <w:szCs w:val="22"/>
        </w:rPr>
        <w:t>tamariki</w:t>
      </w:r>
      <w:proofErr w:type="spellEnd"/>
      <w:r w:rsidRPr="00FE4A16">
        <w:rPr>
          <w:rFonts w:ascii="Arial" w:hAnsi="Arial" w:cs="Arial"/>
          <w:color w:val="000000"/>
          <w:sz w:val="22"/>
          <w:szCs w:val="22"/>
        </w:rPr>
        <w:t xml:space="preserve"> attend school daily unless sick or otherwise excused.</w:t>
      </w:r>
    </w:p>
    <w:p w:rsidR="00DD1A13" w:rsidRPr="00FE4A16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A16">
        <w:rPr>
          <w:rFonts w:ascii="Arial" w:hAnsi="Arial" w:cs="Arial"/>
          <w:color w:val="000000"/>
          <w:sz w:val="22"/>
          <w:szCs w:val="22"/>
        </w:rPr>
        <w:t>● Reinforce positive attendance habits.</w:t>
      </w:r>
    </w:p>
    <w:p w:rsidR="00DD1A13" w:rsidRPr="00FE4A16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A16">
        <w:rPr>
          <w:rFonts w:ascii="Arial" w:hAnsi="Arial" w:cs="Arial"/>
          <w:color w:val="000000"/>
          <w:sz w:val="22"/>
          <w:szCs w:val="22"/>
        </w:rPr>
        <w:t>● Maintain communication with the school regarding any absence.</w:t>
      </w:r>
    </w:p>
    <w:p w:rsidR="00DD1A13" w:rsidRPr="00FE4A16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E4A16">
        <w:rPr>
          <w:rFonts w:ascii="Arial" w:hAnsi="Arial" w:cs="Arial"/>
          <w:color w:val="000000"/>
          <w:sz w:val="22"/>
          <w:szCs w:val="22"/>
        </w:rPr>
        <w:t xml:space="preserve">● </w:t>
      </w:r>
      <w:proofErr w:type="gramStart"/>
      <w:r w:rsidRPr="00FE4A16">
        <w:rPr>
          <w:rFonts w:ascii="Arial" w:hAnsi="Arial" w:cs="Arial"/>
          <w:color w:val="000000"/>
          <w:sz w:val="22"/>
          <w:szCs w:val="22"/>
        </w:rPr>
        <w:t>Engage</w:t>
      </w:r>
      <w:proofErr w:type="gramEnd"/>
      <w:r w:rsidRPr="00FE4A16">
        <w:rPr>
          <w:rFonts w:ascii="Arial" w:hAnsi="Arial" w:cs="Arial"/>
          <w:color w:val="000000"/>
          <w:sz w:val="22"/>
          <w:szCs w:val="22"/>
        </w:rPr>
        <w:t xml:space="preserve"> in school attendance processes and support when attendance issues arise.</w:t>
      </w:r>
    </w:p>
    <w:p w:rsidR="00DD1A13" w:rsidRPr="0012762B" w:rsidRDefault="00DD1A13" w:rsidP="0012762B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12762B">
        <w:rPr>
          <w:rFonts w:ascii="Arial" w:hAnsi="Arial" w:cs="Arial"/>
          <w:b/>
          <w:color w:val="000000"/>
          <w:sz w:val="22"/>
          <w:szCs w:val="22"/>
        </w:rPr>
        <w:t>School</w:t>
      </w:r>
    </w:p>
    <w:p w:rsidR="00DD1A13" w:rsidRPr="0012762B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D1A13">
        <w:rPr>
          <w:rFonts w:ascii="Arial" w:hAnsi="Arial" w:cs="Arial"/>
          <w:color w:val="000000"/>
        </w:rPr>
        <w:t xml:space="preserve">● </w:t>
      </w:r>
      <w:r w:rsidRPr="0012762B">
        <w:rPr>
          <w:rFonts w:ascii="Arial" w:hAnsi="Arial" w:cs="Arial"/>
          <w:color w:val="000000"/>
          <w:sz w:val="22"/>
          <w:szCs w:val="22"/>
        </w:rPr>
        <w:t>Communicate clearly and regularly about attendance expectations and processes.</w:t>
      </w:r>
    </w:p>
    <w:p w:rsidR="00DD1A13" w:rsidRPr="0012762B" w:rsidRDefault="00DD1A13" w:rsidP="0012762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Monitor and record attendance daily.</w:t>
      </w:r>
    </w:p>
    <w:p w:rsidR="00DD1A13" w:rsidRPr="0012762B" w:rsidRDefault="00DD1A13" w:rsidP="0012762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lastRenderedPageBreak/>
        <w:t>● Notify parents of all absences promptly (via text, phone call, or email).● Provide attendance updates to parents regularly.</w:t>
      </w:r>
    </w:p>
    <w:p w:rsidR="00DD1A13" w:rsidRPr="0012762B" w:rsidRDefault="0012762B" w:rsidP="00B2324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S</w:t>
      </w:r>
      <w:r w:rsidR="00DD1A13" w:rsidRPr="0012762B">
        <w:rPr>
          <w:rFonts w:ascii="Arial" w:hAnsi="Arial" w:cs="Arial"/>
          <w:color w:val="000000"/>
          <w:sz w:val="22"/>
          <w:szCs w:val="22"/>
        </w:rPr>
        <w:t xml:space="preserve">upport </w:t>
      </w:r>
      <w:proofErr w:type="spellStart"/>
      <w:r w:rsidR="00DD1A13" w:rsidRPr="0012762B">
        <w:rPr>
          <w:rFonts w:ascii="Arial" w:hAnsi="Arial" w:cs="Arial"/>
          <w:color w:val="000000"/>
          <w:sz w:val="22"/>
          <w:szCs w:val="22"/>
        </w:rPr>
        <w:t>tamariki</w:t>
      </w:r>
      <w:proofErr w:type="spellEnd"/>
      <w:r w:rsidR="00DD1A13" w:rsidRPr="0012762B">
        <w:rPr>
          <w:rFonts w:ascii="Arial" w:hAnsi="Arial" w:cs="Arial"/>
          <w:color w:val="000000"/>
          <w:sz w:val="22"/>
          <w:szCs w:val="22"/>
        </w:rPr>
        <w:t xml:space="preserve"> to overcome barriers to attendance (e.g., uniform, food,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DD1A13" w:rsidRPr="0012762B">
        <w:rPr>
          <w:rFonts w:ascii="Arial" w:hAnsi="Arial" w:cs="Arial"/>
          <w:color w:val="000000"/>
          <w:sz w:val="22"/>
          <w:szCs w:val="22"/>
        </w:rPr>
        <w:t>ounselling).</w:t>
      </w:r>
    </w:p>
    <w:p w:rsidR="00DD1A13" w:rsidRPr="0012762B" w:rsidRDefault="00DD1A13" w:rsidP="0012762B">
      <w:pPr>
        <w:pStyle w:val="NormalWeb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Report attendance patterns to the Board.</w:t>
      </w:r>
    </w:p>
    <w:p w:rsidR="00DD1A13" w:rsidRPr="0012762B" w:rsidRDefault="00DD1A13" w:rsidP="0012762B">
      <w:pPr>
        <w:pStyle w:val="NormalWeb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Use a tiered response system aligned with the STAR framework.</w:t>
      </w:r>
    </w:p>
    <w:p w:rsidR="00DD1A13" w:rsidRDefault="00DD1A13" w:rsidP="0012762B">
      <w:pPr>
        <w:pStyle w:val="NormalWeb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Provide twice daily absence reports to the principal for immediate follow-up.</w:t>
      </w:r>
    </w:p>
    <w:p w:rsidR="003207AB" w:rsidRPr="0012762B" w:rsidRDefault="003207AB" w:rsidP="0012762B">
      <w:pPr>
        <w:pStyle w:val="NormalWeb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</w:p>
    <w:p w:rsidR="00DD1A13" w:rsidRPr="0012762B" w:rsidRDefault="00DD1A13" w:rsidP="0012762B">
      <w:pPr>
        <w:pStyle w:val="NormalWeb"/>
        <w:spacing w:before="240"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762B">
        <w:rPr>
          <w:rFonts w:ascii="Arial" w:hAnsi="Arial" w:cs="Arial"/>
          <w:b/>
          <w:color w:val="000000"/>
          <w:sz w:val="22"/>
          <w:szCs w:val="22"/>
        </w:rPr>
        <w:t>Ministry of Education</w:t>
      </w:r>
    </w:p>
    <w:p w:rsidR="00DD1A13" w:rsidRPr="0012762B" w:rsidRDefault="00DD1A13" w:rsidP="0012762B">
      <w:pPr>
        <w:pStyle w:val="NormalWeb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Monitor attendance data and school compliance with attendance policies.</w:t>
      </w:r>
    </w:p>
    <w:p w:rsidR="00DD1A13" w:rsidRPr="0012762B" w:rsidRDefault="00DD1A13" w:rsidP="0012762B">
      <w:pPr>
        <w:pStyle w:val="NormalWeb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Support schools with tools, data analysis, and attendance services.</w:t>
      </w:r>
    </w:p>
    <w:p w:rsidR="00DD1A13" w:rsidRPr="0012762B" w:rsidRDefault="00DD1A13" w:rsidP="0012762B">
      <w:pPr>
        <w:pStyle w:val="NormalWeb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Facilitate multi-agency responses for chronic attendance issues.</w:t>
      </w:r>
    </w:p>
    <w:p w:rsidR="00DD1A13" w:rsidRDefault="00DD1A13" w:rsidP="003207AB">
      <w:pPr>
        <w:pStyle w:val="NormalWeb"/>
        <w:spacing w:before="240" w:after="240"/>
        <w:jc w:val="both"/>
        <w:rPr>
          <w:rFonts w:ascii="Arial" w:hAnsi="Arial" w:cs="Arial"/>
          <w:color w:val="000000"/>
          <w:sz w:val="24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Provide direct support for complex cases, including legal action if necessar</w:t>
      </w:r>
      <w:r w:rsidR="003207AB">
        <w:rPr>
          <w:rFonts w:ascii="Arial" w:hAnsi="Arial" w:cs="Arial"/>
          <w:color w:val="000000"/>
          <w:sz w:val="24"/>
        </w:rPr>
        <w:t>y</w:t>
      </w:r>
    </w:p>
    <w:p w:rsidR="003207AB" w:rsidRPr="0012762B" w:rsidRDefault="003207AB" w:rsidP="003207AB">
      <w:pPr>
        <w:pStyle w:val="NormalWeb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</w:p>
    <w:p w:rsidR="00DD1A13" w:rsidRPr="00BA1ADC" w:rsidRDefault="00DD1A13" w:rsidP="00BA1ADC">
      <w:pPr>
        <w:pStyle w:val="NormalWeb"/>
        <w:spacing w:before="240" w:after="240"/>
        <w:rPr>
          <w:rFonts w:ascii="Arial" w:hAnsi="Arial" w:cs="Arial"/>
          <w:b/>
          <w:i/>
          <w:color w:val="2F5496" w:themeColor="accent1" w:themeShade="BF"/>
          <w:sz w:val="24"/>
        </w:rPr>
      </w:pPr>
      <w:r w:rsidRPr="00BA1ADC">
        <w:rPr>
          <w:rFonts w:ascii="Arial" w:hAnsi="Arial" w:cs="Arial"/>
          <w:b/>
          <w:i/>
          <w:color w:val="2F5496" w:themeColor="accent1" w:themeShade="BF"/>
          <w:sz w:val="24"/>
        </w:rPr>
        <w:t>3. Stepped Attendance Response (STAR)</w:t>
      </w: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  <w:r w:rsidRPr="0012762B">
        <w:rPr>
          <w:rFonts w:ascii="Arial" w:hAnsi="Arial" w:cs="Arial"/>
          <w:b/>
          <w:color w:val="000000"/>
          <w:sz w:val="22"/>
          <w:szCs w:val="22"/>
        </w:rPr>
        <w:t>Step 1: Good Attendance (Less than 5 days absence per term)</w:t>
      </w: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Monitor attendance as part of normal practice.</w:t>
      </w: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Celebrate and acknowledge good attendance through certificates, class rewards.</w:t>
      </w:r>
    </w:p>
    <w:p w:rsidR="00DD1A13" w:rsidRDefault="00DD1A13" w:rsidP="00BA1ADC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 xml:space="preserve">● Communicate with </w:t>
      </w:r>
      <w:proofErr w:type="spellStart"/>
      <w:r w:rsidRPr="0012762B">
        <w:rPr>
          <w:rFonts w:ascii="Arial" w:hAnsi="Arial" w:cs="Arial"/>
          <w:color w:val="000000"/>
          <w:sz w:val="22"/>
          <w:szCs w:val="22"/>
        </w:rPr>
        <w:t>whānau</w:t>
      </w:r>
      <w:proofErr w:type="spellEnd"/>
      <w:r w:rsidRPr="0012762B">
        <w:rPr>
          <w:rFonts w:ascii="Arial" w:hAnsi="Arial" w:cs="Arial"/>
          <w:color w:val="000000"/>
          <w:sz w:val="22"/>
          <w:szCs w:val="22"/>
        </w:rPr>
        <w:t xml:space="preserve"> about the importance of attendance.</w:t>
      </w:r>
    </w:p>
    <w:p w:rsidR="003207AB" w:rsidRPr="0012762B" w:rsidRDefault="003207AB" w:rsidP="00BA1ADC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  <w:r w:rsidRPr="0012762B">
        <w:rPr>
          <w:rFonts w:ascii="Arial" w:hAnsi="Arial" w:cs="Arial"/>
          <w:b/>
          <w:color w:val="000000"/>
          <w:sz w:val="22"/>
          <w:szCs w:val="22"/>
        </w:rPr>
        <w:t>Step 2: Worrying Attendance (Up to 10 days absence per term)</w:t>
      </w: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Contact parents to discuss reasons for absence.</w:t>
      </w: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Support students to catch up on missed work.</w:t>
      </w: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Offer in-school resources to help address barriers (e.g., counselling, food). Formal</w:t>
      </w:r>
    </w:p>
    <w:p w:rsidR="00DD1A13" w:rsidRPr="0012762B" w:rsidRDefault="00DD1A13" w:rsidP="00993942">
      <w:pPr>
        <w:pStyle w:val="NormalWeb"/>
        <w:spacing w:before="240" w:after="240"/>
        <w:ind w:left="360"/>
        <w:rPr>
          <w:rFonts w:ascii="Arial" w:hAnsi="Arial" w:cs="Arial"/>
          <w:color w:val="000000"/>
          <w:sz w:val="22"/>
          <w:szCs w:val="22"/>
        </w:rPr>
      </w:pPr>
      <w:proofErr w:type="gramStart"/>
      <w:r w:rsidRPr="0012762B">
        <w:rPr>
          <w:rFonts w:ascii="Arial" w:hAnsi="Arial" w:cs="Arial"/>
          <w:color w:val="000000"/>
          <w:sz w:val="22"/>
          <w:szCs w:val="22"/>
        </w:rPr>
        <w:t>notification</w:t>
      </w:r>
      <w:proofErr w:type="gramEnd"/>
      <w:r w:rsidRPr="0012762B">
        <w:rPr>
          <w:rFonts w:ascii="Arial" w:hAnsi="Arial" w:cs="Arial"/>
          <w:color w:val="000000"/>
          <w:sz w:val="22"/>
          <w:szCs w:val="22"/>
        </w:rPr>
        <w:t xml:space="preserve"> if concerning patterns emerge.</w:t>
      </w: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Record interventions and monitor attendance closely.</w:t>
      </w: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  <w:r w:rsidRPr="0012762B">
        <w:rPr>
          <w:rFonts w:ascii="Arial" w:hAnsi="Arial" w:cs="Arial"/>
          <w:b/>
          <w:color w:val="000000"/>
          <w:sz w:val="22"/>
          <w:szCs w:val="22"/>
        </w:rPr>
        <w:lastRenderedPageBreak/>
        <w:t>Step 3: Concerning Attendance (Up to 15 days absence per term)</w:t>
      </w:r>
    </w:p>
    <w:p w:rsidR="00DD1A13" w:rsidRPr="0012762B" w:rsidRDefault="00DD1A13" w:rsidP="00BA1ADC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Escalated formal notification to parents.</w:t>
      </w:r>
    </w:p>
    <w:p w:rsidR="00DD1A13" w:rsidRPr="0012762B" w:rsidRDefault="00DD1A13" w:rsidP="003207AB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Hold face-to-face meetings to discuss reasons for absences.</w:t>
      </w:r>
    </w:p>
    <w:p w:rsidR="00DD1A13" w:rsidRPr="0012762B" w:rsidRDefault="00DD1A13" w:rsidP="003207AB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 xml:space="preserve">● </w:t>
      </w:r>
      <w:proofErr w:type="gramStart"/>
      <w:r w:rsidRPr="0012762B">
        <w:rPr>
          <w:rFonts w:ascii="Arial" w:hAnsi="Arial" w:cs="Arial"/>
          <w:color w:val="000000"/>
          <w:sz w:val="22"/>
          <w:szCs w:val="22"/>
        </w:rPr>
        <w:t>Collaboratively</w:t>
      </w:r>
      <w:proofErr w:type="gramEnd"/>
      <w:r w:rsidRPr="0012762B">
        <w:rPr>
          <w:rFonts w:ascii="Arial" w:hAnsi="Arial" w:cs="Arial"/>
          <w:color w:val="000000"/>
          <w:sz w:val="22"/>
          <w:szCs w:val="22"/>
        </w:rPr>
        <w:t xml:space="preserve"> develop a plan tailored to the student and </w:t>
      </w:r>
      <w:proofErr w:type="spellStart"/>
      <w:r w:rsidRPr="0012762B">
        <w:rPr>
          <w:rFonts w:ascii="Arial" w:hAnsi="Arial" w:cs="Arial"/>
          <w:color w:val="000000"/>
          <w:sz w:val="22"/>
          <w:szCs w:val="22"/>
        </w:rPr>
        <w:t>whānau</w:t>
      </w:r>
      <w:proofErr w:type="spellEnd"/>
      <w:r w:rsidRPr="0012762B">
        <w:rPr>
          <w:rFonts w:ascii="Arial" w:hAnsi="Arial" w:cs="Arial"/>
          <w:color w:val="000000"/>
          <w:sz w:val="22"/>
          <w:szCs w:val="22"/>
        </w:rPr>
        <w:t xml:space="preserve"> situation.</w:t>
      </w:r>
    </w:p>
    <w:p w:rsidR="00DD1A13" w:rsidRPr="0012762B" w:rsidRDefault="00DD1A13" w:rsidP="003207AB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 xml:space="preserve">● Engage external agencies as appropriate (e.g., Attendance Service, </w:t>
      </w:r>
      <w:proofErr w:type="spellStart"/>
      <w:r w:rsidRPr="0012762B">
        <w:rPr>
          <w:rFonts w:ascii="Arial" w:hAnsi="Arial" w:cs="Arial"/>
          <w:color w:val="000000"/>
          <w:sz w:val="22"/>
          <w:szCs w:val="22"/>
        </w:rPr>
        <w:t>Oranga</w:t>
      </w:r>
      <w:proofErr w:type="spellEnd"/>
      <w:r w:rsidRPr="001276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2762B">
        <w:rPr>
          <w:rFonts w:ascii="Arial" w:hAnsi="Arial" w:cs="Arial"/>
          <w:color w:val="000000"/>
          <w:sz w:val="22"/>
          <w:szCs w:val="22"/>
        </w:rPr>
        <w:t>Tamariki</w:t>
      </w:r>
      <w:proofErr w:type="spellEnd"/>
      <w:r w:rsidRPr="0012762B">
        <w:rPr>
          <w:rFonts w:ascii="Arial" w:hAnsi="Arial" w:cs="Arial"/>
          <w:color w:val="000000"/>
          <w:sz w:val="22"/>
          <w:szCs w:val="22"/>
        </w:rPr>
        <w:t>,</w:t>
      </w:r>
    </w:p>
    <w:p w:rsidR="00DD1A13" w:rsidRPr="0012762B" w:rsidRDefault="003207AB" w:rsidP="003207AB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DD1A13" w:rsidRPr="0012762B">
        <w:rPr>
          <w:rFonts w:ascii="Arial" w:hAnsi="Arial" w:cs="Arial"/>
          <w:color w:val="000000"/>
          <w:sz w:val="22"/>
          <w:szCs w:val="22"/>
        </w:rPr>
        <w:t>Public Health Nurse).</w:t>
      </w:r>
    </w:p>
    <w:p w:rsidR="003207AB" w:rsidRDefault="003207AB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D1A13" w:rsidRPr="0012762B">
        <w:rPr>
          <w:rFonts w:ascii="Arial" w:hAnsi="Arial" w:cs="Arial"/>
          <w:color w:val="000000"/>
          <w:sz w:val="22"/>
          <w:szCs w:val="22"/>
        </w:rPr>
        <w:t>● Review and monitor progress regularly (fortnightly check-ins).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DD1A13" w:rsidRPr="0012762B" w:rsidRDefault="003207AB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DD1A13" w:rsidRPr="00993942" w:rsidRDefault="003207AB" w:rsidP="00DD1A13">
      <w:pPr>
        <w:pStyle w:val="NormalWeb"/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D1A13" w:rsidRPr="00993942">
        <w:rPr>
          <w:rFonts w:ascii="Arial" w:hAnsi="Arial" w:cs="Arial"/>
          <w:b/>
          <w:color w:val="000000"/>
          <w:sz w:val="22"/>
          <w:szCs w:val="22"/>
        </w:rPr>
        <w:t>Step 4: Serious Concern</w:t>
      </w:r>
      <w:r w:rsidR="00DD1A13" w:rsidRPr="0012762B">
        <w:rPr>
          <w:rFonts w:ascii="Arial" w:hAnsi="Arial" w:cs="Arial"/>
          <w:color w:val="000000"/>
          <w:sz w:val="22"/>
          <w:szCs w:val="22"/>
        </w:rPr>
        <w:t xml:space="preserve"> </w:t>
      </w:r>
      <w:r w:rsidR="00DD1A13" w:rsidRPr="00993942">
        <w:rPr>
          <w:rFonts w:ascii="Arial" w:hAnsi="Arial" w:cs="Arial"/>
          <w:b/>
          <w:color w:val="000000"/>
          <w:sz w:val="22"/>
          <w:szCs w:val="22"/>
        </w:rPr>
        <w:t xml:space="preserve">(15+ </w:t>
      </w:r>
      <w:proofErr w:type="gramStart"/>
      <w:r w:rsidR="00DD1A13" w:rsidRPr="00993942">
        <w:rPr>
          <w:rFonts w:ascii="Arial" w:hAnsi="Arial" w:cs="Arial"/>
          <w:b/>
          <w:color w:val="000000"/>
          <w:sz w:val="22"/>
          <w:szCs w:val="22"/>
        </w:rPr>
        <w:t>days</w:t>
      </w:r>
      <w:proofErr w:type="gramEnd"/>
      <w:r w:rsidR="00DD1A13" w:rsidRPr="00993942">
        <w:rPr>
          <w:rFonts w:ascii="Arial" w:hAnsi="Arial" w:cs="Arial"/>
          <w:b/>
          <w:color w:val="000000"/>
          <w:sz w:val="22"/>
          <w:szCs w:val="22"/>
        </w:rPr>
        <w:t xml:space="preserve"> absence per term)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Formal warning letter and urgent parent meeting.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Initiate multi-agency response.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Implement and monitor an Intensive Attendance Plan.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Consider Ministry-led support or legal action if all interventions are unsuccessful and</w:t>
      </w:r>
    </w:p>
    <w:p w:rsidR="00DD1A13" w:rsidRPr="0012762B" w:rsidRDefault="003207AB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DD1A13" w:rsidRPr="0012762B">
        <w:rPr>
          <w:rFonts w:ascii="Arial" w:hAnsi="Arial" w:cs="Arial"/>
          <w:color w:val="000000"/>
          <w:sz w:val="22"/>
          <w:szCs w:val="22"/>
        </w:rPr>
        <w:t>support</w:t>
      </w:r>
      <w:proofErr w:type="gramEnd"/>
      <w:r w:rsidR="00DD1A13" w:rsidRPr="0012762B">
        <w:rPr>
          <w:rFonts w:ascii="Arial" w:hAnsi="Arial" w:cs="Arial"/>
          <w:color w:val="000000"/>
          <w:sz w:val="22"/>
          <w:szCs w:val="22"/>
        </w:rPr>
        <w:t xml:space="preserve"> is refused.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 xml:space="preserve">● </w:t>
      </w:r>
      <w:proofErr w:type="spellStart"/>
      <w:r w:rsidRPr="0012762B">
        <w:rPr>
          <w:rFonts w:ascii="Arial" w:hAnsi="Arial" w:cs="Arial"/>
          <w:color w:val="000000"/>
          <w:sz w:val="22"/>
          <w:szCs w:val="22"/>
        </w:rPr>
        <w:t>Unenrol</w:t>
      </w:r>
      <w:proofErr w:type="spellEnd"/>
      <w:r w:rsidRPr="0012762B">
        <w:rPr>
          <w:rFonts w:ascii="Arial" w:hAnsi="Arial" w:cs="Arial"/>
          <w:color w:val="000000"/>
          <w:sz w:val="22"/>
          <w:szCs w:val="22"/>
        </w:rPr>
        <w:t xml:space="preserve"> only if all options have been exhausted and following Ministry guidelines.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  <w:r w:rsidRPr="00993942">
        <w:rPr>
          <w:rFonts w:ascii="Arial" w:hAnsi="Arial" w:cs="Arial"/>
          <w:b/>
          <w:color w:val="000000"/>
          <w:sz w:val="22"/>
          <w:szCs w:val="22"/>
        </w:rPr>
        <w:t>4. Day-to-Day Operations to Support Attendance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Review attendance records weekly in leadership meetings.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Share attendance trends with staff termly to identify patterns and implement strategies.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 xml:space="preserve">● Survey students and </w:t>
      </w:r>
      <w:proofErr w:type="spellStart"/>
      <w:r w:rsidRPr="0012762B">
        <w:rPr>
          <w:rFonts w:ascii="Arial" w:hAnsi="Arial" w:cs="Arial"/>
          <w:color w:val="000000"/>
          <w:sz w:val="22"/>
          <w:szCs w:val="22"/>
        </w:rPr>
        <w:t>whānau</w:t>
      </w:r>
      <w:proofErr w:type="spellEnd"/>
      <w:r w:rsidRPr="0012762B">
        <w:rPr>
          <w:rFonts w:ascii="Arial" w:hAnsi="Arial" w:cs="Arial"/>
          <w:color w:val="000000"/>
          <w:sz w:val="22"/>
          <w:szCs w:val="22"/>
        </w:rPr>
        <w:t xml:space="preserve"> annually to identify engagement and barriers.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>● Ensure a welcoming and safe school environment.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 xml:space="preserve">● </w:t>
      </w:r>
      <w:proofErr w:type="gramStart"/>
      <w:r w:rsidRPr="0012762B">
        <w:rPr>
          <w:rFonts w:ascii="Arial" w:hAnsi="Arial" w:cs="Arial"/>
          <w:color w:val="000000"/>
          <w:sz w:val="22"/>
          <w:szCs w:val="22"/>
        </w:rPr>
        <w:t>Actively</w:t>
      </w:r>
      <w:proofErr w:type="gramEnd"/>
      <w:r w:rsidRPr="0012762B">
        <w:rPr>
          <w:rFonts w:ascii="Arial" w:hAnsi="Arial" w:cs="Arial"/>
          <w:color w:val="000000"/>
          <w:sz w:val="22"/>
          <w:szCs w:val="22"/>
        </w:rPr>
        <w:t xml:space="preserve"> minimise disruptions (e.g., avoid unnecessary interruptions, plan non-academic</w:t>
      </w:r>
    </w:p>
    <w:p w:rsidR="00DD1A13" w:rsidRPr="0012762B" w:rsidRDefault="00993942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DD1A13" w:rsidRPr="0012762B">
        <w:rPr>
          <w:rFonts w:ascii="Arial" w:hAnsi="Arial" w:cs="Arial"/>
          <w:color w:val="000000"/>
          <w:sz w:val="22"/>
          <w:szCs w:val="22"/>
        </w:rPr>
        <w:t>events</w:t>
      </w:r>
      <w:proofErr w:type="gramEnd"/>
      <w:r w:rsidR="00DD1A13" w:rsidRPr="0012762B">
        <w:rPr>
          <w:rFonts w:ascii="Arial" w:hAnsi="Arial" w:cs="Arial"/>
          <w:color w:val="000000"/>
          <w:sz w:val="22"/>
          <w:szCs w:val="22"/>
        </w:rPr>
        <w:t xml:space="preserve"> outside of core learning times).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</w:p>
    <w:p w:rsidR="003207AB" w:rsidRDefault="003207AB" w:rsidP="00DD1A13">
      <w:pPr>
        <w:pStyle w:val="NormalWeb"/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  <w:r w:rsidRPr="00993942">
        <w:rPr>
          <w:rFonts w:ascii="Arial" w:hAnsi="Arial" w:cs="Arial"/>
          <w:b/>
          <w:color w:val="000000"/>
          <w:sz w:val="22"/>
          <w:szCs w:val="22"/>
        </w:rPr>
        <w:lastRenderedPageBreak/>
        <w:t>5. Community and Agency Collaboration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 xml:space="preserve">● Work with Attendance Services, Public Health, </w:t>
      </w:r>
      <w:proofErr w:type="spellStart"/>
      <w:r w:rsidRPr="0012762B">
        <w:rPr>
          <w:rFonts w:ascii="Arial" w:hAnsi="Arial" w:cs="Arial"/>
          <w:color w:val="000000"/>
          <w:sz w:val="22"/>
          <w:szCs w:val="22"/>
        </w:rPr>
        <w:t>Oranga</w:t>
      </w:r>
      <w:proofErr w:type="spellEnd"/>
      <w:r w:rsidRPr="001276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2762B">
        <w:rPr>
          <w:rFonts w:ascii="Arial" w:hAnsi="Arial" w:cs="Arial"/>
          <w:color w:val="000000"/>
          <w:sz w:val="22"/>
          <w:szCs w:val="22"/>
        </w:rPr>
        <w:t>Tamariki</w:t>
      </w:r>
      <w:proofErr w:type="spellEnd"/>
      <w:r w:rsidRPr="0012762B">
        <w:rPr>
          <w:rFonts w:ascii="Arial" w:hAnsi="Arial" w:cs="Arial"/>
          <w:color w:val="000000"/>
          <w:sz w:val="22"/>
          <w:szCs w:val="22"/>
        </w:rPr>
        <w:t>, RTLB, and other</w:t>
      </w:r>
    </w:p>
    <w:p w:rsidR="00DD1A13" w:rsidRPr="0012762B" w:rsidRDefault="003207AB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DD1A13" w:rsidRPr="0012762B">
        <w:rPr>
          <w:rFonts w:ascii="Arial" w:hAnsi="Arial" w:cs="Arial"/>
          <w:color w:val="000000"/>
          <w:sz w:val="22"/>
          <w:szCs w:val="22"/>
        </w:rPr>
        <w:t>agencies</w:t>
      </w:r>
      <w:proofErr w:type="gramEnd"/>
      <w:r w:rsidR="00DD1A13" w:rsidRPr="0012762B">
        <w:rPr>
          <w:rFonts w:ascii="Arial" w:hAnsi="Arial" w:cs="Arial"/>
          <w:color w:val="000000"/>
          <w:sz w:val="22"/>
          <w:szCs w:val="22"/>
        </w:rPr>
        <w:t xml:space="preserve"> as needed.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 xml:space="preserve">● Participate in local attendance </w:t>
      </w:r>
      <w:proofErr w:type="spellStart"/>
      <w:proofErr w:type="gramStart"/>
      <w:r w:rsidRPr="0012762B">
        <w:rPr>
          <w:rFonts w:ascii="Arial" w:hAnsi="Arial" w:cs="Arial"/>
          <w:color w:val="000000"/>
          <w:sz w:val="22"/>
          <w:szCs w:val="22"/>
        </w:rPr>
        <w:t>hui</w:t>
      </w:r>
      <w:proofErr w:type="spellEnd"/>
      <w:proofErr w:type="gramEnd"/>
      <w:r w:rsidRPr="0012762B">
        <w:rPr>
          <w:rFonts w:ascii="Arial" w:hAnsi="Arial" w:cs="Arial"/>
          <w:color w:val="000000"/>
          <w:sz w:val="22"/>
          <w:szCs w:val="22"/>
        </w:rPr>
        <w:t xml:space="preserve"> with other schools and the Ministry.</w:t>
      </w:r>
    </w:p>
    <w:p w:rsidR="00DD1A13" w:rsidRPr="0012762B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12762B">
        <w:rPr>
          <w:rFonts w:ascii="Arial" w:hAnsi="Arial" w:cs="Arial"/>
          <w:color w:val="000000"/>
          <w:sz w:val="22"/>
          <w:szCs w:val="22"/>
        </w:rPr>
        <w:t xml:space="preserve">● Share strategies and resources with </w:t>
      </w:r>
      <w:proofErr w:type="spellStart"/>
      <w:r w:rsidRPr="0012762B">
        <w:rPr>
          <w:rFonts w:ascii="Arial" w:hAnsi="Arial" w:cs="Arial"/>
          <w:color w:val="000000"/>
          <w:sz w:val="22"/>
          <w:szCs w:val="22"/>
        </w:rPr>
        <w:t>whānau</w:t>
      </w:r>
      <w:proofErr w:type="spellEnd"/>
      <w:r w:rsidRPr="0012762B">
        <w:rPr>
          <w:rFonts w:ascii="Arial" w:hAnsi="Arial" w:cs="Arial"/>
          <w:color w:val="000000"/>
          <w:sz w:val="22"/>
          <w:szCs w:val="22"/>
        </w:rPr>
        <w:t xml:space="preserve"> and community partners.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  <w:r w:rsidRPr="00993942">
        <w:rPr>
          <w:rFonts w:ascii="Arial" w:hAnsi="Arial" w:cs="Arial"/>
          <w:b/>
          <w:color w:val="000000"/>
          <w:sz w:val="22"/>
          <w:szCs w:val="22"/>
        </w:rPr>
        <w:t>6. Communication and Reporting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993942">
        <w:rPr>
          <w:rFonts w:ascii="Arial" w:hAnsi="Arial" w:cs="Arial"/>
          <w:color w:val="000000"/>
          <w:sz w:val="22"/>
          <w:szCs w:val="22"/>
        </w:rPr>
        <w:t>● Attendance expectations and data will be reported to the Board each term.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993942">
        <w:rPr>
          <w:rFonts w:ascii="Arial" w:hAnsi="Arial" w:cs="Arial"/>
          <w:color w:val="000000"/>
          <w:sz w:val="22"/>
          <w:szCs w:val="22"/>
        </w:rPr>
        <w:t>● Regular updates in newsletters and via the school website to inform the wider</w:t>
      </w:r>
    </w:p>
    <w:p w:rsidR="00DD1A13" w:rsidRPr="00993942" w:rsidRDefault="00993942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DD1A13" w:rsidRPr="00993942">
        <w:rPr>
          <w:rFonts w:ascii="Arial" w:hAnsi="Arial" w:cs="Arial"/>
          <w:color w:val="000000"/>
          <w:sz w:val="22"/>
          <w:szCs w:val="22"/>
        </w:rPr>
        <w:t>community</w:t>
      </w:r>
      <w:proofErr w:type="gramEnd"/>
      <w:r w:rsidR="00DD1A13" w:rsidRPr="00993942">
        <w:rPr>
          <w:rFonts w:ascii="Arial" w:hAnsi="Arial" w:cs="Arial"/>
          <w:color w:val="000000"/>
          <w:sz w:val="22"/>
          <w:szCs w:val="22"/>
        </w:rPr>
        <w:t>.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993942">
        <w:rPr>
          <w:rFonts w:ascii="Arial" w:hAnsi="Arial" w:cs="Arial"/>
          <w:color w:val="000000"/>
          <w:sz w:val="22"/>
          <w:szCs w:val="22"/>
        </w:rPr>
        <w:t>● Individual attendance reports for each student are shared with parents at least twice</w:t>
      </w:r>
    </w:p>
    <w:p w:rsidR="00DD1A13" w:rsidRPr="00993942" w:rsidRDefault="00993942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DD1A13" w:rsidRPr="00993942">
        <w:rPr>
          <w:rFonts w:ascii="Arial" w:hAnsi="Arial" w:cs="Arial"/>
          <w:color w:val="000000"/>
          <w:sz w:val="22"/>
          <w:szCs w:val="22"/>
        </w:rPr>
        <w:t>yearly</w:t>
      </w:r>
      <w:proofErr w:type="gramEnd"/>
      <w:r w:rsidR="00DD1A13" w:rsidRPr="00993942">
        <w:rPr>
          <w:rFonts w:ascii="Arial" w:hAnsi="Arial" w:cs="Arial"/>
          <w:color w:val="000000"/>
          <w:sz w:val="22"/>
          <w:szCs w:val="22"/>
        </w:rPr>
        <w:t xml:space="preserve"> (or more frequently for at-risk students).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b/>
          <w:color w:val="000000"/>
          <w:sz w:val="22"/>
          <w:szCs w:val="22"/>
        </w:rPr>
      </w:pPr>
      <w:r w:rsidRPr="00993942">
        <w:rPr>
          <w:rFonts w:ascii="Arial" w:hAnsi="Arial" w:cs="Arial"/>
          <w:b/>
          <w:color w:val="000000"/>
          <w:sz w:val="22"/>
          <w:szCs w:val="22"/>
        </w:rPr>
        <w:t>7. Review and Improvement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993942">
        <w:rPr>
          <w:rFonts w:ascii="Arial" w:hAnsi="Arial" w:cs="Arial"/>
          <w:color w:val="000000"/>
          <w:sz w:val="22"/>
          <w:szCs w:val="22"/>
        </w:rPr>
        <w:t>• Annual review of attendance plan and data trends.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993942">
        <w:rPr>
          <w:rFonts w:ascii="Arial" w:hAnsi="Arial" w:cs="Arial"/>
          <w:color w:val="000000"/>
          <w:sz w:val="22"/>
          <w:szCs w:val="22"/>
        </w:rPr>
        <w:t xml:space="preserve">• Gather feedback from staff, </w:t>
      </w:r>
      <w:proofErr w:type="spellStart"/>
      <w:r w:rsidRPr="00993942">
        <w:rPr>
          <w:rFonts w:ascii="Arial" w:hAnsi="Arial" w:cs="Arial"/>
          <w:color w:val="000000"/>
          <w:sz w:val="22"/>
          <w:szCs w:val="22"/>
        </w:rPr>
        <w:t>whānau</w:t>
      </w:r>
      <w:proofErr w:type="spellEnd"/>
      <w:r w:rsidRPr="00993942">
        <w:rPr>
          <w:rFonts w:ascii="Arial" w:hAnsi="Arial" w:cs="Arial"/>
          <w:color w:val="000000"/>
          <w:sz w:val="22"/>
          <w:szCs w:val="22"/>
        </w:rPr>
        <w:t>, and students to improve practices.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993942">
        <w:rPr>
          <w:rFonts w:ascii="Arial" w:hAnsi="Arial" w:cs="Arial"/>
          <w:color w:val="000000"/>
          <w:sz w:val="22"/>
          <w:szCs w:val="22"/>
        </w:rPr>
        <w:t xml:space="preserve">• Align with </w:t>
      </w:r>
      <w:proofErr w:type="spellStart"/>
      <w:r w:rsidRPr="00993942">
        <w:rPr>
          <w:rFonts w:ascii="Arial" w:hAnsi="Arial" w:cs="Arial"/>
          <w:color w:val="000000"/>
          <w:sz w:val="22"/>
          <w:szCs w:val="22"/>
        </w:rPr>
        <w:t>SchoolDocs</w:t>
      </w:r>
      <w:proofErr w:type="spellEnd"/>
      <w:r w:rsidRPr="00993942">
        <w:rPr>
          <w:rFonts w:ascii="Arial" w:hAnsi="Arial" w:cs="Arial"/>
          <w:color w:val="000000"/>
          <w:sz w:val="22"/>
          <w:szCs w:val="22"/>
        </w:rPr>
        <w:t xml:space="preserve"> Attendance Policy and update as required.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993942">
        <w:rPr>
          <w:rFonts w:ascii="Arial" w:hAnsi="Arial" w:cs="Arial"/>
          <w:b/>
          <w:color w:val="000000"/>
          <w:sz w:val="22"/>
          <w:szCs w:val="22"/>
        </w:rPr>
        <w:t>Key Targets</w:t>
      </w:r>
      <w:r w:rsidRPr="00993942">
        <w:rPr>
          <w:rFonts w:ascii="Arial" w:hAnsi="Arial" w:cs="Arial"/>
          <w:color w:val="000000"/>
          <w:sz w:val="22"/>
          <w:szCs w:val="22"/>
        </w:rPr>
        <w:t>: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993942">
        <w:rPr>
          <w:rFonts w:ascii="Arial" w:hAnsi="Arial" w:cs="Arial"/>
          <w:color w:val="000000"/>
          <w:sz w:val="22"/>
          <w:szCs w:val="22"/>
        </w:rPr>
        <w:t>• 80% of students attend over 90% of the time.</w:t>
      </w:r>
    </w:p>
    <w:p w:rsidR="00DD1A13" w:rsidRPr="00993942" w:rsidRDefault="00DD1A13" w:rsidP="00DD1A13">
      <w:pPr>
        <w:pStyle w:val="NormalWeb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993942">
        <w:rPr>
          <w:rFonts w:ascii="Arial" w:hAnsi="Arial" w:cs="Arial"/>
          <w:color w:val="000000"/>
          <w:sz w:val="22"/>
          <w:szCs w:val="22"/>
        </w:rPr>
        <w:t xml:space="preserve">• Reduction in students at "concerning" and "serious concern" levels. • Increased </w:t>
      </w:r>
      <w:proofErr w:type="spellStart"/>
      <w:r w:rsidRPr="00993942">
        <w:rPr>
          <w:rFonts w:ascii="Arial" w:hAnsi="Arial" w:cs="Arial"/>
          <w:color w:val="000000"/>
          <w:sz w:val="22"/>
          <w:szCs w:val="22"/>
        </w:rPr>
        <w:t>whānau</w:t>
      </w:r>
      <w:proofErr w:type="spellEnd"/>
    </w:p>
    <w:p w:rsidR="00B7001D" w:rsidRPr="00993942" w:rsidRDefault="00993942" w:rsidP="00B7001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DD1A13" w:rsidRPr="00993942">
        <w:rPr>
          <w:rFonts w:ascii="Arial" w:hAnsi="Arial" w:cs="Arial"/>
          <w:color w:val="000000"/>
          <w:sz w:val="22"/>
          <w:szCs w:val="22"/>
        </w:rPr>
        <w:t>engagement</w:t>
      </w:r>
      <w:proofErr w:type="gramEnd"/>
      <w:r w:rsidR="00DD1A13" w:rsidRPr="00993942">
        <w:rPr>
          <w:rFonts w:ascii="Arial" w:hAnsi="Arial" w:cs="Arial"/>
          <w:color w:val="000000"/>
          <w:sz w:val="22"/>
          <w:szCs w:val="22"/>
        </w:rPr>
        <w:t xml:space="preserve"> and partnership in attendance solutions.</w:t>
      </w:r>
    </w:p>
    <w:p w:rsidR="009267B3" w:rsidRPr="00B7001D" w:rsidRDefault="009267B3" w:rsidP="008F591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</w:p>
    <w:sectPr w:rsidR="009267B3" w:rsidRPr="00B7001D" w:rsidSect="0012762B">
      <w:pgSz w:w="11907" w:h="16840" w:code="9"/>
      <w:pgMar w:top="1440" w:right="1440" w:bottom="1440" w:left="1440" w:header="1584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E0" w:rsidRDefault="009F0CE0" w:rsidP="0012762B">
      <w:pPr>
        <w:spacing w:after="0" w:line="240" w:lineRule="auto"/>
      </w:pPr>
      <w:r>
        <w:separator/>
      </w:r>
    </w:p>
  </w:endnote>
  <w:endnote w:type="continuationSeparator" w:id="0">
    <w:p w:rsidR="009F0CE0" w:rsidRDefault="009F0CE0" w:rsidP="0012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E0" w:rsidRDefault="009F0CE0" w:rsidP="0012762B">
      <w:pPr>
        <w:spacing w:after="0" w:line="240" w:lineRule="auto"/>
      </w:pPr>
      <w:r>
        <w:separator/>
      </w:r>
    </w:p>
  </w:footnote>
  <w:footnote w:type="continuationSeparator" w:id="0">
    <w:p w:rsidR="009F0CE0" w:rsidRDefault="009F0CE0" w:rsidP="00127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8C7"/>
    <w:multiLevelType w:val="multilevel"/>
    <w:tmpl w:val="935E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904B8"/>
    <w:multiLevelType w:val="hybridMultilevel"/>
    <w:tmpl w:val="8166B8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F4497"/>
    <w:multiLevelType w:val="hybridMultilevel"/>
    <w:tmpl w:val="3D8C8C9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65A40"/>
    <w:multiLevelType w:val="hybridMultilevel"/>
    <w:tmpl w:val="378A2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E416B"/>
    <w:multiLevelType w:val="hybridMultilevel"/>
    <w:tmpl w:val="BE5E9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41EE0"/>
    <w:multiLevelType w:val="hybridMultilevel"/>
    <w:tmpl w:val="69CAFE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8156E"/>
    <w:multiLevelType w:val="hybridMultilevel"/>
    <w:tmpl w:val="A2CCE0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C72AB"/>
    <w:multiLevelType w:val="hybridMultilevel"/>
    <w:tmpl w:val="B5DAFA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6D"/>
    <w:rsid w:val="00023C81"/>
    <w:rsid w:val="00081723"/>
    <w:rsid w:val="0008487E"/>
    <w:rsid w:val="000856DE"/>
    <w:rsid w:val="000906AA"/>
    <w:rsid w:val="000E5BA6"/>
    <w:rsid w:val="0010350E"/>
    <w:rsid w:val="0011795B"/>
    <w:rsid w:val="0012762B"/>
    <w:rsid w:val="00161EF4"/>
    <w:rsid w:val="00167A28"/>
    <w:rsid w:val="001C0A3F"/>
    <w:rsid w:val="001C0F6D"/>
    <w:rsid w:val="001D61A9"/>
    <w:rsid w:val="001F467E"/>
    <w:rsid w:val="0021794E"/>
    <w:rsid w:val="002605AD"/>
    <w:rsid w:val="00275B4A"/>
    <w:rsid w:val="00295E12"/>
    <w:rsid w:val="002D2863"/>
    <w:rsid w:val="003207AB"/>
    <w:rsid w:val="0036553D"/>
    <w:rsid w:val="00367E71"/>
    <w:rsid w:val="003A242C"/>
    <w:rsid w:val="003C3BF1"/>
    <w:rsid w:val="003F5C5A"/>
    <w:rsid w:val="00406999"/>
    <w:rsid w:val="00461801"/>
    <w:rsid w:val="004E3CC4"/>
    <w:rsid w:val="00502BE7"/>
    <w:rsid w:val="005116B3"/>
    <w:rsid w:val="00511A60"/>
    <w:rsid w:val="005539FC"/>
    <w:rsid w:val="005E6C80"/>
    <w:rsid w:val="00607189"/>
    <w:rsid w:val="00614C00"/>
    <w:rsid w:val="00615E2F"/>
    <w:rsid w:val="00622C44"/>
    <w:rsid w:val="007137C1"/>
    <w:rsid w:val="00741FD7"/>
    <w:rsid w:val="007706C4"/>
    <w:rsid w:val="007A6258"/>
    <w:rsid w:val="007F7B2D"/>
    <w:rsid w:val="00833931"/>
    <w:rsid w:val="00850572"/>
    <w:rsid w:val="008A597A"/>
    <w:rsid w:val="008F591B"/>
    <w:rsid w:val="008F6415"/>
    <w:rsid w:val="009267B3"/>
    <w:rsid w:val="00972C50"/>
    <w:rsid w:val="0097419A"/>
    <w:rsid w:val="00990EB5"/>
    <w:rsid w:val="00993942"/>
    <w:rsid w:val="009B7F2B"/>
    <w:rsid w:val="009F0CE0"/>
    <w:rsid w:val="00A022CF"/>
    <w:rsid w:val="00A97622"/>
    <w:rsid w:val="00B23247"/>
    <w:rsid w:val="00B34997"/>
    <w:rsid w:val="00B7001D"/>
    <w:rsid w:val="00BA1ADC"/>
    <w:rsid w:val="00BB7736"/>
    <w:rsid w:val="00BF029F"/>
    <w:rsid w:val="00C03EA9"/>
    <w:rsid w:val="00C07CA1"/>
    <w:rsid w:val="00C701CA"/>
    <w:rsid w:val="00C70D76"/>
    <w:rsid w:val="00C8203B"/>
    <w:rsid w:val="00CF140D"/>
    <w:rsid w:val="00DD1A13"/>
    <w:rsid w:val="00E12847"/>
    <w:rsid w:val="00E20F13"/>
    <w:rsid w:val="00E305D9"/>
    <w:rsid w:val="00E35923"/>
    <w:rsid w:val="00E57BD4"/>
    <w:rsid w:val="00ED545A"/>
    <w:rsid w:val="00EE6D27"/>
    <w:rsid w:val="00FA1118"/>
    <w:rsid w:val="00FB695E"/>
    <w:rsid w:val="00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EDCA3-65A0-403C-A6CE-615765D2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62B"/>
  </w:style>
  <w:style w:type="paragraph" w:styleId="Heading1">
    <w:name w:val="heading 1"/>
    <w:basedOn w:val="Normal"/>
    <w:next w:val="Normal"/>
    <w:link w:val="Heading1Char"/>
    <w:uiPriority w:val="9"/>
    <w:qFormat/>
    <w:rsid w:val="001276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6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6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6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6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6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6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6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6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116B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116B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C8203B"/>
    <w:rPr>
      <w:rFonts w:ascii="Courier New" w:hAnsi="Courier New" w:cs="Courier New"/>
      <w:lang w:val="en-GB" w:eastAsia="en-GB"/>
    </w:rPr>
  </w:style>
  <w:style w:type="character" w:styleId="Hyperlink">
    <w:name w:val="Hyperlink"/>
    <w:rsid w:val="000817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2762B"/>
    <w:rPr>
      <w:i/>
      <w:iCs/>
    </w:rPr>
  </w:style>
  <w:style w:type="paragraph" w:styleId="NormalWeb">
    <w:name w:val="Normal (Web)"/>
    <w:basedOn w:val="Normal"/>
    <w:uiPriority w:val="99"/>
    <w:unhideWhenUsed/>
    <w:rsid w:val="003F5C5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06C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8F591B"/>
  </w:style>
  <w:style w:type="character" w:customStyle="1" w:styleId="Heading1Char">
    <w:name w:val="Heading 1 Char"/>
    <w:basedOn w:val="DefaultParagraphFont"/>
    <w:link w:val="Heading1"/>
    <w:uiPriority w:val="9"/>
    <w:rsid w:val="00127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62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62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62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62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62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62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62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62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76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276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62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6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762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2762B"/>
    <w:rPr>
      <w:b/>
      <w:bCs/>
    </w:rPr>
  </w:style>
  <w:style w:type="paragraph" w:styleId="NoSpacing">
    <w:name w:val="No Spacing"/>
    <w:uiPriority w:val="1"/>
    <w:qFormat/>
    <w:rsid w:val="001276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76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62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62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62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76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276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762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762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276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762B"/>
    <w:pPr>
      <w:outlineLvl w:val="9"/>
    </w:pPr>
  </w:style>
  <w:style w:type="paragraph" w:styleId="Header">
    <w:name w:val="header"/>
    <w:basedOn w:val="Normal"/>
    <w:link w:val="HeaderChar"/>
    <w:rsid w:val="00127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2762B"/>
  </w:style>
  <w:style w:type="paragraph" w:styleId="Footer">
    <w:name w:val="footer"/>
    <w:basedOn w:val="Normal"/>
    <w:link w:val="FooterChar"/>
    <w:rsid w:val="00127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2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Sheet/Message</vt:lpstr>
    </vt:vector>
  </TitlesOfParts>
  <Company>Cannons Creek School</Company>
  <LinksUpToDate>false</LinksUpToDate>
  <CharactersWithSpaces>5143</CharactersWithSpaces>
  <SharedDoc>false</SharedDoc>
  <HLinks>
    <vt:vector size="6" baseType="variant">
      <vt:variant>
        <vt:i4>6553606</vt:i4>
      </vt:variant>
      <vt:variant>
        <vt:i4>0</vt:i4>
      </vt:variant>
      <vt:variant>
        <vt:i4>0</vt:i4>
      </vt:variant>
      <vt:variant>
        <vt:i4>5</vt:i4>
      </vt:variant>
      <vt:variant>
        <vt:lpwstr>mailto:office@cannonscreek.school.nz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Sheet/Message</dc:title>
  <dc:subject/>
  <dc:creator>Cannon's Creek School</dc:creator>
  <cp:keywords/>
  <cp:lastModifiedBy>localadmin</cp:lastModifiedBy>
  <cp:revision>9</cp:revision>
  <cp:lastPrinted>2026-02-17T00:06:00Z</cp:lastPrinted>
  <dcterms:created xsi:type="dcterms:W3CDTF">2026-03-23T22:58:00Z</dcterms:created>
  <dcterms:modified xsi:type="dcterms:W3CDTF">2026-03-24T00:57:00Z</dcterms:modified>
</cp:coreProperties>
</file>